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B2" w:rsidRPr="0088689D" w:rsidRDefault="00A139B2" w:rsidP="00A139B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17</w:t>
      </w:r>
      <w:r>
        <w:rPr>
          <w:rFonts w:cs="Times New Roman"/>
          <w:b/>
        </w:rPr>
        <w:t>.11</w:t>
      </w:r>
      <w:r w:rsidRPr="001D52BA">
        <w:rPr>
          <w:rFonts w:cs="Times New Roman"/>
          <w:b/>
        </w:rPr>
        <w:t xml:space="preserve">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A139B2" w:rsidRDefault="00A139B2" w:rsidP="00A139B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A139B2" w:rsidRDefault="00A139B2" w:rsidP="00A139B2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A139B2" w:rsidRPr="0016021A" w:rsidRDefault="00A139B2" w:rsidP="00A139B2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A139B2" w:rsidRPr="003D6856" w:rsidRDefault="00A139B2" w:rsidP="00A139B2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3D6856">
        <w:rPr>
          <w:rFonts w:cs="Times New Roman"/>
          <w:b/>
          <w:szCs w:val="28"/>
        </w:rPr>
        <w:t>Лекция №</w:t>
      </w:r>
      <w:bookmarkStart w:id="0" w:name="_GoBack"/>
      <w:bookmarkEnd w:id="0"/>
      <w:r>
        <w:rPr>
          <w:rFonts w:cs="Times New Roman"/>
          <w:b/>
          <w:szCs w:val="28"/>
          <w:lang w:val="uk-UA"/>
        </w:rPr>
        <w:t>14</w:t>
      </w: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A77585">
        <w:rPr>
          <w:rFonts w:cs="Times New Roman"/>
          <w:b/>
          <w:szCs w:val="28"/>
        </w:rPr>
        <w:t>Тема 1.6 Основы планирования производственной деятельности АТП</w:t>
      </w: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:rsidR="00A139B2" w:rsidRPr="00B0466D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Ц</w:t>
      </w:r>
      <w:r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>
        <w:rPr>
          <w:szCs w:val="28"/>
        </w:rPr>
        <w:t>планирования</w:t>
      </w:r>
      <w:r w:rsidRPr="00C44E32">
        <w:rPr>
          <w:szCs w:val="28"/>
        </w:rPr>
        <w:t xml:space="preserve"> грузовых </w:t>
      </w:r>
      <w:r>
        <w:rPr>
          <w:szCs w:val="28"/>
        </w:rPr>
        <w:t xml:space="preserve">и пассажирских </w:t>
      </w:r>
      <w:r>
        <w:rPr>
          <w:szCs w:val="28"/>
        </w:rPr>
        <w:t xml:space="preserve">автомобильных </w:t>
      </w:r>
      <w:r w:rsidRPr="00C44E32">
        <w:rPr>
          <w:szCs w:val="28"/>
        </w:rPr>
        <w:t>перевозок</w:t>
      </w:r>
    </w:p>
    <w:p w:rsidR="00A139B2" w:rsidRPr="00B0466D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A139B2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A139B2" w:rsidRPr="00D36BA5" w:rsidRDefault="00A139B2" w:rsidP="00A139B2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szCs w:val="28"/>
        </w:rPr>
        <w:t>планирование</w:t>
      </w:r>
      <w:r w:rsidRPr="00C44E32">
        <w:rPr>
          <w:szCs w:val="28"/>
        </w:rPr>
        <w:t xml:space="preserve"> грузовых </w:t>
      </w:r>
      <w:r>
        <w:rPr>
          <w:szCs w:val="28"/>
        </w:rPr>
        <w:t xml:space="preserve">и пассажирских </w:t>
      </w:r>
      <w:r>
        <w:rPr>
          <w:szCs w:val="28"/>
        </w:rPr>
        <w:t xml:space="preserve">автомобильных </w:t>
      </w:r>
      <w:r w:rsidRPr="00C44E32">
        <w:rPr>
          <w:szCs w:val="28"/>
        </w:rPr>
        <w:t>перевозок</w:t>
      </w:r>
    </w:p>
    <w:p w:rsidR="00A139B2" w:rsidRPr="00AE376A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eastAsia="Times New Roman" w:cs="Times New Roman"/>
          <w:szCs w:val="28"/>
        </w:rPr>
        <w:t xml:space="preserve">ОП 14 Экономика отрасли </w:t>
      </w:r>
      <w:r w:rsidRPr="00B0466D">
        <w:rPr>
          <w:rFonts w:eastAsia="Times New Roman" w:cs="Times New Roman"/>
          <w:szCs w:val="28"/>
        </w:rPr>
        <w:t>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A139B2" w:rsidRPr="00287DE6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A139B2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A139B2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A139B2" w:rsidRDefault="00A139B2" w:rsidP="00A139B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18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A139B2" w:rsidRPr="006D6429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A139B2" w:rsidRPr="00260ED6" w:rsidRDefault="00A139B2" w:rsidP="00A139B2">
      <w:pPr>
        <w:spacing w:after="0" w:line="240" w:lineRule="auto"/>
        <w:ind w:firstLine="567"/>
        <w:jc w:val="both"/>
      </w:pPr>
      <w:r w:rsidRPr="00260ED6">
        <w:t>1.</w:t>
      </w:r>
      <w:r w:rsidRPr="00260ED6">
        <w:rPr>
          <w:szCs w:val="23"/>
          <w:shd w:val="clear" w:color="auto" w:fill="FDFDFD"/>
        </w:rPr>
        <w:t xml:space="preserve"> Планирование грузовых автомобильных перевозок.</w:t>
      </w:r>
    </w:p>
    <w:p w:rsidR="00A139B2" w:rsidRPr="00260ED6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260ED6">
        <w:rPr>
          <w:szCs w:val="23"/>
          <w:shd w:val="clear" w:color="auto" w:fill="FDFDFD"/>
        </w:rPr>
        <w:t>2. Планирование пассажирских автомобильных перевозок.</w:t>
      </w:r>
    </w:p>
    <w:p w:rsidR="00A139B2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A139B2" w:rsidRPr="00260ED6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A139B2" w:rsidRPr="00260ED6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260ED6">
        <w:rPr>
          <w:szCs w:val="28"/>
        </w:rPr>
        <w:t xml:space="preserve">Литература: </w:t>
      </w:r>
    </w:p>
    <w:p w:rsidR="00A139B2" w:rsidRPr="00260ED6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260ED6">
        <w:rPr>
          <w:szCs w:val="28"/>
        </w:rPr>
        <w:t>1. А.П. Анисимов «Экономика, организация, планирование автомобильного транспорта», М</w:t>
      </w:r>
      <w:proofErr w:type="gramStart"/>
      <w:r w:rsidRPr="00260ED6">
        <w:rPr>
          <w:szCs w:val="28"/>
        </w:rPr>
        <w:t xml:space="preserve"> .</w:t>
      </w:r>
      <w:proofErr w:type="gramEnd"/>
      <w:r w:rsidRPr="00260ED6">
        <w:rPr>
          <w:szCs w:val="28"/>
        </w:rPr>
        <w:t xml:space="preserve">: Транспорт с. 3-5. С.Ф. </w:t>
      </w:r>
    </w:p>
    <w:p w:rsidR="00A139B2" w:rsidRPr="00260ED6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260ED6">
        <w:rPr>
          <w:szCs w:val="28"/>
        </w:rPr>
        <w:t xml:space="preserve">2. </w:t>
      </w:r>
      <w:proofErr w:type="spellStart"/>
      <w:r w:rsidRPr="00260ED6">
        <w:rPr>
          <w:szCs w:val="28"/>
        </w:rPr>
        <w:t>Покропивный</w:t>
      </w:r>
      <w:proofErr w:type="spellEnd"/>
      <w:r w:rsidRPr="00260ED6">
        <w:rPr>
          <w:szCs w:val="28"/>
        </w:rPr>
        <w:t xml:space="preserve"> "Экономика предприятий" - М</w:t>
      </w:r>
      <w:proofErr w:type="gramStart"/>
      <w:r w:rsidRPr="00260ED6">
        <w:rPr>
          <w:szCs w:val="28"/>
        </w:rPr>
        <w:t xml:space="preserve"> .</w:t>
      </w:r>
      <w:proofErr w:type="gramEnd"/>
      <w:r w:rsidRPr="00260ED6">
        <w:rPr>
          <w:szCs w:val="28"/>
        </w:rPr>
        <w:t xml:space="preserve">: Финансы, 2001. - с. 3-4.,; </w:t>
      </w:r>
    </w:p>
    <w:p w:rsidR="00A139B2" w:rsidRPr="00260ED6" w:rsidRDefault="00A139B2" w:rsidP="00A139B2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260ED6">
        <w:rPr>
          <w:szCs w:val="28"/>
        </w:rPr>
        <w:t>3. В.Я. Горфинкель «Экономика предприятий» - М</w:t>
      </w:r>
      <w:proofErr w:type="gramStart"/>
      <w:r w:rsidRPr="00260ED6">
        <w:rPr>
          <w:szCs w:val="28"/>
        </w:rPr>
        <w:t xml:space="preserve"> .</w:t>
      </w:r>
      <w:proofErr w:type="gramEnd"/>
      <w:r w:rsidRPr="00260ED6">
        <w:rPr>
          <w:szCs w:val="28"/>
        </w:rPr>
        <w:t xml:space="preserve">: ЮНИТИ - ДАНА, 2000. - с. 5-7. </w:t>
      </w: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39B2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39B2" w:rsidRPr="00F425D3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39B2" w:rsidRPr="00260ED6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260ED6">
        <w:rPr>
          <w:b/>
        </w:rPr>
        <w:t>Вопрос 1.</w:t>
      </w:r>
      <w:r w:rsidRPr="00260ED6">
        <w:rPr>
          <w:b/>
          <w:szCs w:val="23"/>
          <w:shd w:val="clear" w:color="auto" w:fill="FDFDFD"/>
        </w:rPr>
        <w:t xml:space="preserve"> Планирование грузовых автомобильных перевозок.</w:t>
      </w:r>
    </w:p>
    <w:p w:rsidR="00A139B2" w:rsidRPr="00F425D3" w:rsidRDefault="00A139B2" w:rsidP="00A139B2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lastRenderedPageBreak/>
        <w:t>Планирование работы предприятий автомобильного транспорта начинается с составления плана перевозок, в котором определяют объем и структуру перевозок.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t>Исходными данными для составления плана являются заявки грузоотправителей, в которых указываются род перевозимых грузов, пункты отправления и назначения, объем перевозок в тоннах и транспортная работа в тонно-километрах (на год по кварталам).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t>Грузоотправители определяют объем перевозок грузов исходя из намеченного на планируемый год объема производства, строительства, товарооборота и других показателей.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t xml:space="preserve">Все заявки грузоотправителей обобщаются на автотранспортных предприятиях, и на их основе разрабатываются проекты планов перевозок на </w:t>
      </w:r>
      <w:proofErr w:type="gramStart"/>
      <w:r w:rsidRPr="00152070">
        <w:rPr>
          <w:szCs w:val="23"/>
          <w:shd w:val="clear" w:color="auto" w:fill="FDFDFD"/>
        </w:rPr>
        <w:t>планируемый</w:t>
      </w:r>
      <w:proofErr w:type="gramEnd"/>
      <w:r w:rsidRPr="00152070">
        <w:rPr>
          <w:szCs w:val="23"/>
          <w:shd w:val="clear" w:color="auto" w:fill="FDFDFD"/>
        </w:rPr>
        <w:t xml:space="preserve"> пери-од. Исключаются заявки, явно нерациональные, которые эффективнее выполнять другими видами транспорта (железнодорожным или водным).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t xml:space="preserve">При составлении плана определяют объем перевозок, грузооборот, состояние дорог и подъездных путей грузовых площадок, оснащенность погрузочно-разгрузочными средствами, режим работы грузоотправителей и грузополучателей. После обработки полученных данных и согласование вопросов организации </w:t>
      </w:r>
      <w:proofErr w:type="gramStart"/>
      <w:r w:rsidRPr="00152070">
        <w:rPr>
          <w:szCs w:val="23"/>
          <w:shd w:val="clear" w:color="auto" w:fill="FDFDFD"/>
        </w:rPr>
        <w:t>пере-возок</w:t>
      </w:r>
      <w:proofErr w:type="gramEnd"/>
      <w:r w:rsidRPr="00152070">
        <w:rPr>
          <w:szCs w:val="23"/>
          <w:shd w:val="clear" w:color="auto" w:fill="FDFDFD"/>
        </w:rPr>
        <w:t xml:space="preserve"> с руководителями предприятий составляют перечень грузоотправителей.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proofErr w:type="gramStart"/>
      <w:r w:rsidRPr="00152070">
        <w:rPr>
          <w:szCs w:val="23"/>
          <w:shd w:val="clear" w:color="auto" w:fill="FDFDFD"/>
        </w:rPr>
        <w:t>Разработан план перевозок грузов на планируемый период сопоставляют</w:t>
      </w:r>
      <w:proofErr w:type="gramEnd"/>
      <w:r w:rsidRPr="00152070">
        <w:rPr>
          <w:szCs w:val="23"/>
          <w:shd w:val="clear" w:color="auto" w:fill="FDFDFD"/>
        </w:rPr>
        <w:t xml:space="preserve"> с провозными способностями автомобильного парка. Для этого составляют Балансы провозных способностей автомобильного парка по родам грузов и выявляют обеспеченность перевозок грузов различными типами подвижного состава. В результате может быть установлено, что не все группы грузов по родам обеспечены достаточными провозными способностями. В этом случае принимаются меры к увеличению производительности подвижного состава. Если улучшения показателей работы не обеспечивает получения необходимой провозной способности, необходимо ставить вопрос либо об увеличении числа автомобилей в парке по определенным группам, или о частичном снятии объема перевозок грузов. Провозные возможности автомобильного парка должны соответствовать планируемому объему перевозок грузов.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152070">
        <w:rPr>
          <w:szCs w:val="23"/>
          <w:shd w:val="clear" w:color="auto" w:fill="FDFDFD"/>
        </w:rPr>
        <w:t>На основе годовых и квартальных планов перевозок грузов автотранспортные предприятия заключают договоры с клиентурой и разрабатывают развернутые месячные планы перевозок, для составления которых получают от грузоотправителей развернутые заявки по номенклатуре грузов с указанием пунктов (предприятий, организаций) отправления и назначения грузов.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color w:val="222222"/>
          <w:szCs w:val="23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b/>
          <w:color w:val="222222"/>
          <w:szCs w:val="23"/>
          <w:shd w:val="clear" w:color="auto" w:fill="FDFDFD"/>
        </w:rPr>
      </w:pPr>
      <w:r>
        <w:rPr>
          <w:b/>
          <w:color w:val="222222"/>
          <w:szCs w:val="23"/>
          <w:shd w:val="clear" w:color="auto" w:fill="FDFDFD"/>
        </w:rPr>
        <w:t xml:space="preserve">Вопрос </w:t>
      </w:r>
      <w:r w:rsidRPr="00692D52">
        <w:rPr>
          <w:b/>
          <w:color w:val="222222"/>
          <w:szCs w:val="23"/>
          <w:shd w:val="clear" w:color="auto" w:fill="FDFDFD"/>
        </w:rPr>
        <w:t>2. Планирование пассажирских автомобильных перевозок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b/>
          <w:szCs w:val="23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lastRenderedPageBreak/>
        <w:t xml:space="preserve">Планирование работы пассажирского транспорта осуществляется на основании выявленных пассажирских потоков, которые подразделяются </w:t>
      </w:r>
      <w:proofErr w:type="gramStart"/>
      <w:r w:rsidRPr="00152070">
        <w:rPr>
          <w:szCs w:val="28"/>
          <w:shd w:val="clear" w:color="auto" w:fill="FDFDFD"/>
        </w:rPr>
        <w:t>на</w:t>
      </w:r>
      <w:proofErr w:type="gramEnd"/>
      <w:r w:rsidRPr="00152070">
        <w:rPr>
          <w:szCs w:val="28"/>
          <w:shd w:val="clear" w:color="auto" w:fill="FDFDFD"/>
        </w:rPr>
        <w:t xml:space="preserve"> городские, пригородные и междугородные. Размер потоков определяется численностью и подвижностью населения.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При организации и планировании городских автобусных перевозок пассажиров необходимо учитывать следующие основные требования: наполнение салонов автобусов, в том числе и в часы пик, должно быть в пределах нормы; затраты времени на поездку должны быть в минимально допустимых пределах. При этом должна обеспечиваться полная безопасность движения.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Планирование городских перевозок осуществляется на основании материалов обследования пассажиропотоков, которые характеризуют их размер по времени суток и затраты времени пассажиров на поездки. Потребность городского населения в передвижениях (транспортная подвижность) оказывается анкетными обследованиями, которые проводятся раздельно по целям поездок (трудовые, учебные, культурно-бытовые).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FEBA0"/>
        </w:rPr>
      </w:pPr>
      <w:r w:rsidRPr="00152070">
        <w:rPr>
          <w:szCs w:val="28"/>
          <w:shd w:val="clear" w:color="auto" w:fill="FDFDFD"/>
        </w:rPr>
        <w:t xml:space="preserve">Для городов, в которых наряду с автобусами есть другие виды массового пассажирского транспорта, подвижность в автобусном сообщении определяется умножением общей транспортной подвижности на коэффициент </w:t>
      </w:r>
      <w:proofErr w:type="spellStart"/>
      <w:r w:rsidRPr="00C44E32">
        <w:rPr>
          <w:i/>
          <w:szCs w:val="28"/>
          <w:shd w:val="clear" w:color="auto" w:fill="FDFDFD"/>
        </w:rPr>
        <w:t>ka</w:t>
      </w:r>
      <w:proofErr w:type="spellEnd"/>
      <w:r w:rsidRPr="00152070">
        <w:rPr>
          <w:szCs w:val="28"/>
          <w:shd w:val="clear" w:color="auto" w:fill="FDFDFD"/>
        </w:rPr>
        <w:t>, характеризующий долю перевозок пассажиров автобусами в общем объеме внутригородских перевозок. Этот показатель определяется исходя из сложившихся условий перевозок в городе.</w:t>
      </w:r>
      <w:r>
        <w:rPr>
          <w:szCs w:val="28"/>
          <w:shd w:val="clear" w:color="auto" w:fill="FFEBA0"/>
        </w:rPr>
        <w:t xml:space="preserve"> 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</w:rPr>
      </w:pPr>
      <w:r w:rsidRPr="00152070">
        <w:rPr>
          <w:szCs w:val="28"/>
        </w:rPr>
        <w:t>Таким образом, транспортная подвижность населения для автобусного сообщения</w:t>
      </w:r>
    </w:p>
    <w:p w:rsidR="00A139B2" w:rsidRDefault="00A139B2" w:rsidP="00A139B2">
      <w:pPr>
        <w:spacing w:after="0" w:line="240" w:lineRule="auto"/>
        <w:ind w:firstLine="567"/>
        <w:jc w:val="center"/>
        <w:rPr>
          <w:i/>
          <w:szCs w:val="28"/>
        </w:rPr>
      </w:pPr>
      <w:r>
        <w:rPr>
          <w:i/>
          <w:szCs w:val="28"/>
        </w:rPr>
        <w:t xml:space="preserve">И = Т </w:t>
      </w:r>
      <w:r>
        <w:rPr>
          <w:rFonts w:cs="Times New Roman"/>
          <w:i/>
          <w:szCs w:val="28"/>
        </w:rPr>
        <w:t>×</w:t>
      </w:r>
      <w:r w:rsidRPr="00152070">
        <w:rPr>
          <w:i/>
          <w:szCs w:val="28"/>
        </w:rPr>
        <w:t xml:space="preserve"> </w:t>
      </w:r>
      <w:proofErr w:type="spellStart"/>
      <w:r w:rsidRPr="00152070">
        <w:rPr>
          <w:i/>
          <w:szCs w:val="28"/>
        </w:rPr>
        <w:t>ka</w:t>
      </w:r>
      <w:proofErr w:type="spellEnd"/>
    </w:p>
    <w:p w:rsidR="00A139B2" w:rsidRDefault="00A139B2" w:rsidP="00A139B2">
      <w:pPr>
        <w:spacing w:after="0" w:line="240" w:lineRule="auto"/>
        <w:ind w:firstLine="567"/>
        <w:jc w:val="center"/>
        <w:rPr>
          <w:i/>
          <w:szCs w:val="28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где Т-число поездок, приходящихся на одного жителя в год.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Объем внутригородских автобусных перевозок, тыс. чел.: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center"/>
        <w:rPr>
          <w:i/>
          <w:szCs w:val="28"/>
          <w:shd w:val="clear" w:color="auto" w:fill="FDFDFD"/>
        </w:rPr>
      </w:pPr>
      <w:r>
        <w:rPr>
          <w:i/>
          <w:szCs w:val="28"/>
          <w:shd w:val="clear" w:color="auto" w:fill="FDFDFD"/>
        </w:rPr>
        <w:t>Q = N</w:t>
      </w:r>
      <w:proofErr w:type="gramStart"/>
      <w:r>
        <w:rPr>
          <w:i/>
          <w:szCs w:val="28"/>
          <w:shd w:val="clear" w:color="auto" w:fill="FDFDFD"/>
        </w:rPr>
        <w:t xml:space="preserve"> </w:t>
      </w:r>
      <w:r>
        <w:rPr>
          <w:rFonts w:cs="Times New Roman"/>
          <w:i/>
          <w:szCs w:val="28"/>
          <w:shd w:val="clear" w:color="auto" w:fill="FDFDFD"/>
        </w:rPr>
        <w:t>×</w:t>
      </w:r>
      <w:r w:rsidRPr="00152070">
        <w:rPr>
          <w:i/>
          <w:szCs w:val="28"/>
          <w:shd w:val="clear" w:color="auto" w:fill="FDFDFD"/>
        </w:rPr>
        <w:t xml:space="preserve"> И</w:t>
      </w:r>
      <w:proofErr w:type="gramEnd"/>
    </w:p>
    <w:p w:rsidR="00A139B2" w:rsidRDefault="00A139B2" w:rsidP="00A139B2">
      <w:pPr>
        <w:spacing w:after="0" w:line="240" w:lineRule="auto"/>
        <w:ind w:firstLine="567"/>
        <w:jc w:val="both"/>
        <w:rPr>
          <w:i/>
          <w:szCs w:val="28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 xml:space="preserve">где </w:t>
      </w:r>
      <w:r w:rsidRPr="001F62B4">
        <w:rPr>
          <w:i/>
          <w:szCs w:val="28"/>
          <w:shd w:val="clear" w:color="auto" w:fill="FDFDFD"/>
        </w:rPr>
        <w:t xml:space="preserve">N </w:t>
      </w:r>
      <w:r w:rsidRPr="00152070">
        <w:rPr>
          <w:szCs w:val="28"/>
          <w:shd w:val="clear" w:color="auto" w:fill="FDFDFD"/>
        </w:rPr>
        <w:t>- численность населения города на планируемый год, тыс. чел.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 xml:space="preserve">Пассажирооборот автобусов, тыс. </w:t>
      </w:r>
      <w:proofErr w:type="spellStart"/>
      <w:r w:rsidRPr="00152070">
        <w:rPr>
          <w:szCs w:val="28"/>
          <w:shd w:val="clear" w:color="auto" w:fill="FDFDFD"/>
        </w:rPr>
        <w:t>пассажиро</w:t>
      </w:r>
      <w:proofErr w:type="spellEnd"/>
      <w:r w:rsidRPr="00152070">
        <w:rPr>
          <w:szCs w:val="28"/>
          <w:shd w:val="clear" w:color="auto" w:fill="FDFDFD"/>
        </w:rPr>
        <w:t>-км:</w:t>
      </w: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center"/>
        <w:rPr>
          <w:i/>
          <w:szCs w:val="28"/>
          <w:shd w:val="clear" w:color="auto" w:fill="FDFDFD"/>
        </w:rPr>
      </w:pPr>
      <w:r>
        <w:rPr>
          <w:i/>
          <w:szCs w:val="28"/>
          <w:shd w:val="clear" w:color="auto" w:fill="FDFDFD"/>
          <w:lang w:val="en-US"/>
        </w:rPr>
        <w:t>W</w:t>
      </w:r>
      <w:r>
        <w:rPr>
          <w:i/>
          <w:szCs w:val="28"/>
          <w:shd w:val="clear" w:color="auto" w:fill="FDFDFD"/>
        </w:rPr>
        <w:t xml:space="preserve"> = Q </w:t>
      </w:r>
      <w:r>
        <w:rPr>
          <w:rFonts w:cs="Times New Roman"/>
          <w:i/>
          <w:szCs w:val="28"/>
          <w:shd w:val="clear" w:color="auto" w:fill="FDFDFD"/>
        </w:rPr>
        <w:t>×</w:t>
      </w:r>
      <w:r w:rsidRPr="00152070">
        <w:rPr>
          <w:i/>
          <w:szCs w:val="28"/>
          <w:shd w:val="clear" w:color="auto" w:fill="FDFDFD"/>
        </w:rPr>
        <w:t xml:space="preserve"> </w:t>
      </w:r>
      <w:proofErr w:type="spellStart"/>
      <w:r w:rsidRPr="00152070">
        <w:rPr>
          <w:i/>
          <w:szCs w:val="28"/>
          <w:shd w:val="clear" w:color="auto" w:fill="FDFDFD"/>
        </w:rPr>
        <w:t>lе.п</w:t>
      </w:r>
      <w:proofErr w:type="spellEnd"/>
    </w:p>
    <w:p w:rsidR="00A139B2" w:rsidRDefault="00A139B2" w:rsidP="00A139B2">
      <w:pPr>
        <w:spacing w:after="0" w:line="240" w:lineRule="auto"/>
        <w:ind w:firstLine="567"/>
        <w:jc w:val="both"/>
        <w:rPr>
          <w:i/>
          <w:szCs w:val="28"/>
          <w:shd w:val="clear" w:color="auto" w:fill="FDFDFD"/>
        </w:rPr>
      </w:pPr>
    </w:p>
    <w:p w:rsidR="00A139B2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 xml:space="preserve">где </w:t>
      </w:r>
      <w:proofErr w:type="spellStart"/>
      <w:r w:rsidRPr="001F62B4">
        <w:rPr>
          <w:i/>
          <w:szCs w:val="28"/>
          <w:shd w:val="clear" w:color="auto" w:fill="FDFDFD"/>
        </w:rPr>
        <w:t>lе</w:t>
      </w:r>
      <w:proofErr w:type="gramStart"/>
      <w:r w:rsidRPr="001F62B4">
        <w:rPr>
          <w:i/>
          <w:szCs w:val="28"/>
          <w:shd w:val="clear" w:color="auto" w:fill="FDFDFD"/>
        </w:rPr>
        <w:t>.п</w:t>
      </w:r>
      <w:proofErr w:type="spellEnd"/>
      <w:proofErr w:type="gramEnd"/>
      <w:r w:rsidRPr="00152070">
        <w:rPr>
          <w:szCs w:val="28"/>
          <w:shd w:val="clear" w:color="auto" w:fill="FDFDFD"/>
        </w:rPr>
        <w:t xml:space="preserve"> - средняя длина поездки пассажира в городе</w:t>
      </w:r>
      <w:r>
        <w:rPr>
          <w:szCs w:val="28"/>
          <w:shd w:val="clear" w:color="auto" w:fill="FDFDFD"/>
        </w:rPr>
        <w:t>.</w:t>
      </w:r>
    </w:p>
    <w:p w:rsidR="00A139B2" w:rsidRPr="00152070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A139B2" w:rsidRPr="009F7629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Далее на основе сложившихся эксплуатационных показателей работы автобусов в данном городе и неравномерности перевозок по времени, длине и направлениями маршрутов определяется нужное для перевозок число автобусов.</w:t>
      </w:r>
    </w:p>
    <w:p w:rsidR="00A139B2" w:rsidRPr="009F7629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t>Пассажирские таксомоторные перевозки планируются на основании изучения спроса населения на легковые автомобили-такси и намеченного пополнение парка подвижного состава.</w:t>
      </w:r>
    </w:p>
    <w:p w:rsidR="00A139B2" w:rsidRPr="001F62B4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152070">
        <w:rPr>
          <w:szCs w:val="28"/>
          <w:shd w:val="clear" w:color="auto" w:fill="FDFDFD"/>
        </w:rPr>
        <w:lastRenderedPageBreak/>
        <w:t>Применение различных видов пассажирского транспорта должно основываться на эффективном использовании транспортных средств с учетом их технико-эксплуатационных и экономических показателей, провозной способности, скорости сообщения, себестоимости перевозок, удо</w:t>
      </w:r>
      <w:proofErr w:type="gramStart"/>
      <w:r w:rsidRPr="00152070">
        <w:rPr>
          <w:szCs w:val="28"/>
          <w:shd w:val="clear" w:color="auto" w:fill="FDFDFD"/>
        </w:rPr>
        <w:t>бств дл</w:t>
      </w:r>
      <w:proofErr w:type="gramEnd"/>
      <w:r w:rsidRPr="00152070">
        <w:rPr>
          <w:szCs w:val="28"/>
          <w:shd w:val="clear" w:color="auto" w:fill="FDFDFD"/>
        </w:rPr>
        <w:t>я пассажиров.</w:t>
      </w:r>
    </w:p>
    <w:p w:rsidR="00A139B2" w:rsidRPr="009F7629" w:rsidRDefault="00A139B2" w:rsidP="00A139B2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A139B2" w:rsidRPr="00863155" w:rsidRDefault="00A139B2" w:rsidP="00A139B2">
      <w:pPr>
        <w:spacing w:after="0"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Контрольные вопросы</w:t>
      </w:r>
      <w:r w:rsidRPr="00863155">
        <w:rPr>
          <w:b/>
          <w:szCs w:val="28"/>
        </w:rPr>
        <w:t>:</w:t>
      </w:r>
    </w:p>
    <w:p w:rsidR="00A139B2" w:rsidRPr="001F62B4" w:rsidRDefault="00A139B2" w:rsidP="00A139B2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>
        <w:rPr>
          <w:color w:val="222222"/>
          <w:szCs w:val="23"/>
          <w:shd w:val="clear" w:color="auto" w:fill="FDFDFD"/>
        </w:rPr>
        <w:t>1</w:t>
      </w:r>
      <w:r w:rsidRPr="001F62B4">
        <w:rPr>
          <w:szCs w:val="23"/>
          <w:shd w:val="clear" w:color="auto" w:fill="FDFDFD"/>
        </w:rPr>
        <w:t>. Что является исходными данными для составления плана перевозок?</w:t>
      </w:r>
    </w:p>
    <w:p w:rsidR="00A139B2" w:rsidRPr="001F62B4" w:rsidRDefault="00A139B2" w:rsidP="00A139B2">
      <w:pPr>
        <w:spacing w:after="0" w:line="240" w:lineRule="auto"/>
        <w:ind w:firstLine="567"/>
        <w:jc w:val="both"/>
        <w:rPr>
          <w:szCs w:val="28"/>
        </w:rPr>
      </w:pPr>
      <w:r w:rsidRPr="001F62B4">
        <w:rPr>
          <w:szCs w:val="23"/>
          <w:shd w:val="clear" w:color="auto" w:fill="FDFDFD"/>
        </w:rPr>
        <w:t>2.</w:t>
      </w:r>
      <w:r w:rsidRPr="001F62B4">
        <w:rPr>
          <w:szCs w:val="28"/>
        </w:rPr>
        <w:t xml:space="preserve"> Как определяется транспортная подвижность населения для автобусного сообщения?</w:t>
      </w:r>
    </w:p>
    <w:p w:rsidR="00A139B2" w:rsidRPr="001F62B4" w:rsidRDefault="00A139B2" w:rsidP="00A139B2">
      <w:pPr>
        <w:spacing w:after="0" w:line="240" w:lineRule="auto"/>
        <w:ind w:firstLine="567"/>
        <w:jc w:val="both"/>
        <w:rPr>
          <w:szCs w:val="28"/>
        </w:rPr>
      </w:pPr>
      <w:r w:rsidRPr="001F62B4">
        <w:rPr>
          <w:szCs w:val="28"/>
        </w:rPr>
        <w:t>3. Какие показатели определяют при составлении плана перевозок?</w:t>
      </w:r>
    </w:p>
    <w:p w:rsidR="00A139B2" w:rsidRPr="001F62B4" w:rsidRDefault="00A139B2" w:rsidP="00A139B2">
      <w:pPr>
        <w:spacing w:after="0" w:line="240" w:lineRule="auto"/>
        <w:ind w:firstLine="567"/>
        <w:jc w:val="both"/>
        <w:rPr>
          <w:szCs w:val="28"/>
        </w:rPr>
      </w:pPr>
      <w:r w:rsidRPr="001F62B4">
        <w:rPr>
          <w:szCs w:val="28"/>
        </w:rPr>
        <w:t xml:space="preserve">4. Как определяется </w:t>
      </w:r>
      <w:r w:rsidRPr="001F62B4">
        <w:rPr>
          <w:szCs w:val="28"/>
          <w:shd w:val="clear" w:color="auto" w:fill="FDFDFD"/>
        </w:rPr>
        <w:t>пассажирооборот автобусов?</w:t>
      </w:r>
    </w:p>
    <w:p w:rsidR="006D55EB" w:rsidRPr="00A139B2" w:rsidRDefault="006D55EB" w:rsidP="00A139B2">
      <w:pPr>
        <w:spacing w:after="0" w:line="240" w:lineRule="auto"/>
        <w:rPr>
          <w:rFonts w:cs="Times New Roman"/>
          <w:szCs w:val="28"/>
        </w:rPr>
      </w:pPr>
    </w:p>
    <w:sectPr w:rsidR="006D55EB" w:rsidRPr="00A1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6F"/>
    <w:rsid w:val="00531B6F"/>
    <w:rsid w:val="006D55EB"/>
    <w:rsid w:val="00A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2021-11-16T11:40:00Z</dcterms:created>
  <dcterms:modified xsi:type="dcterms:W3CDTF">2021-11-16T11:48:00Z</dcterms:modified>
</cp:coreProperties>
</file>